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D720" w14:textId="77777777" w:rsidR="009D791E" w:rsidRDefault="009D791E">
      <w:pPr>
        <w:pStyle w:val="Title"/>
      </w:pPr>
      <w:r>
        <w:t>Policy</w:t>
      </w:r>
    </w:p>
    <w:p w14:paraId="6D40AD94" w14:textId="77777777" w:rsidR="009D791E" w:rsidRPr="00F660B6" w:rsidRDefault="009D79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szCs w:val="32"/>
        </w:rPr>
      </w:pPr>
    </w:p>
    <w:p w14:paraId="6550077E" w14:textId="77777777" w:rsidR="009D791E" w:rsidRDefault="009D79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MEETINGS</w:t>
      </w:r>
    </w:p>
    <w:p w14:paraId="4A3C4903" w14:textId="77777777" w:rsidR="00F468BF" w:rsidRPr="00F468BF" w:rsidRDefault="00F468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05C9C293" w14:textId="03F272DD" w:rsidR="009D791E" w:rsidRDefault="009D79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Helvetica" w:hAnsi="Helvetica"/>
          <w:b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BE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981A1F">
        <w:rPr>
          <w:rFonts w:ascii="Helvetica" w:hAnsi="Helvetica"/>
          <w:b/>
          <w:sz w:val="32"/>
        </w:rPr>
        <w:t>DRAFT/18</w:t>
      </w:r>
    </w:p>
    <w:p w14:paraId="283A23A5" w14:textId="04B3CAED" w:rsidR="00F660B6" w:rsidRPr="002C2F94" w:rsidRDefault="00C6666D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6E873" wp14:editId="56EE07F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51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sxr70&#10;2QAAAAYBAAAPAAAAAAAAAAAAAAAAAGwEAABkcnMvZG93bnJldi54bWxQSwUGAAAAAAQABADzAAAA&#10;cgUAAAAA&#10;" strokeweight="1.5pt"/>
            </w:pict>
          </mc:Fallback>
        </mc:AlternateContent>
      </w:r>
    </w:p>
    <w:p w14:paraId="4382FD5C" w14:textId="63D8035E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 xml:space="preserve">All board meetings will be conducted in accordance with the South Carolina Freedom of Information Act. </w:t>
      </w:r>
      <w:r w:rsidR="009C0591" w:rsidRPr="002C2F94">
        <w:rPr>
          <w:sz w:val="24"/>
          <w:szCs w:val="24"/>
        </w:rPr>
        <w:t>Every meeting of the board</w:t>
      </w:r>
      <w:r w:rsidR="007B1521">
        <w:rPr>
          <w:sz w:val="24"/>
          <w:szCs w:val="24"/>
        </w:rPr>
        <w:t xml:space="preserve"> </w:t>
      </w:r>
      <w:r w:rsidR="009C0591" w:rsidRPr="002C2F94">
        <w:rPr>
          <w:sz w:val="24"/>
          <w:szCs w:val="24"/>
        </w:rPr>
        <w:t>will be open to the public except for executive session held in accordance with state law.</w:t>
      </w:r>
    </w:p>
    <w:p w14:paraId="133E8286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02208D3" w14:textId="77777777" w:rsidR="009D791E" w:rsidRPr="002C2F94" w:rsidRDefault="00F468BF" w:rsidP="002C2F94">
      <w:pPr>
        <w:pStyle w:val="Heading1"/>
        <w:keepNext w:val="0"/>
        <w:spacing w:line="240" w:lineRule="exact"/>
        <w:rPr>
          <w:szCs w:val="24"/>
        </w:rPr>
      </w:pPr>
      <w:r w:rsidRPr="002C2F94">
        <w:rPr>
          <w:szCs w:val="24"/>
        </w:rPr>
        <w:t>Annual M</w:t>
      </w:r>
      <w:r w:rsidR="009D791E" w:rsidRPr="002C2F94">
        <w:rPr>
          <w:szCs w:val="24"/>
        </w:rPr>
        <w:t>eeting</w:t>
      </w:r>
    </w:p>
    <w:p w14:paraId="14B95EB2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2672968D" w14:textId="7106099B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>The board holds its annual organizat</w:t>
      </w:r>
      <w:r w:rsidR="0026280E" w:rsidRPr="002C2F94">
        <w:rPr>
          <w:sz w:val="24"/>
          <w:szCs w:val="24"/>
        </w:rPr>
        <w:t>ional meeting on the ***** in ******</w:t>
      </w:r>
      <w:r w:rsidR="00F468BF" w:rsidRPr="002C2F94">
        <w:rPr>
          <w:sz w:val="24"/>
          <w:szCs w:val="24"/>
        </w:rPr>
        <w:t>.</w:t>
      </w:r>
      <w:r w:rsidRPr="002C2F94">
        <w:rPr>
          <w:sz w:val="24"/>
          <w:szCs w:val="24"/>
        </w:rPr>
        <w:t xml:space="preserve"> T</w:t>
      </w:r>
      <w:r w:rsidR="0070011C" w:rsidRPr="002C2F94">
        <w:rPr>
          <w:sz w:val="24"/>
          <w:szCs w:val="24"/>
        </w:rPr>
        <w:t xml:space="preserve">he board </w:t>
      </w:r>
      <w:proofErr w:type="gramStart"/>
      <w:r w:rsidRPr="002C2F94">
        <w:rPr>
          <w:sz w:val="24"/>
          <w:szCs w:val="24"/>
        </w:rPr>
        <w:t>elects</w:t>
      </w:r>
      <w:proofErr w:type="gramEnd"/>
      <w:r w:rsidRPr="002C2F94">
        <w:rPr>
          <w:sz w:val="24"/>
          <w:szCs w:val="24"/>
        </w:rPr>
        <w:t xml:space="preserve"> officers at the annual meeting.</w:t>
      </w:r>
    </w:p>
    <w:p w14:paraId="1506686E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31E10932" w14:textId="77777777" w:rsidR="009D791E" w:rsidRPr="002C2F94" w:rsidRDefault="009D791E" w:rsidP="002C2F94">
      <w:pPr>
        <w:pStyle w:val="Heading1"/>
        <w:keepNext w:val="0"/>
        <w:spacing w:line="240" w:lineRule="exact"/>
        <w:rPr>
          <w:szCs w:val="24"/>
        </w:rPr>
      </w:pPr>
      <w:r w:rsidRPr="002C2F94">
        <w:rPr>
          <w:szCs w:val="24"/>
        </w:rPr>
        <w:t xml:space="preserve">Regular </w:t>
      </w:r>
      <w:r w:rsidR="00F468BF" w:rsidRPr="002C2F94">
        <w:rPr>
          <w:szCs w:val="24"/>
        </w:rPr>
        <w:t>B</w:t>
      </w:r>
      <w:r w:rsidRPr="002C2F94">
        <w:rPr>
          <w:szCs w:val="24"/>
        </w:rPr>
        <w:t xml:space="preserve">oard </w:t>
      </w:r>
      <w:r w:rsidR="00F468BF" w:rsidRPr="002C2F94">
        <w:rPr>
          <w:szCs w:val="24"/>
        </w:rPr>
        <w:t>M</w:t>
      </w:r>
      <w:r w:rsidRPr="002C2F94">
        <w:rPr>
          <w:szCs w:val="24"/>
        </w:rPr>
        <w:t>eetings</w:t>
      </w:r>
    </w:p>
    <w:p w14:paraId="212A96B6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79E48BE5" w14:textId="534FAF28" w:rsidR="009D791E" w:rsidRPr="002C2F94" w:rsidRDefault="009C0591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iCs/>
          <w:sz w:val="24"/>
          <w:szCs w:val="24"/>
        </w:rPr>
      </w:pPr>
      <w:r w:rsidRPr="002C2F94">
        <w:rPr>
          <w:sz w:val="24"/>
          <w:szCs w:val="24"/>
        </w:rPr>
        <w:t>Regular board meetings are scheduled</w:t>
      </w:r>
      <w:r w:rsidR="0026280E" w:rsidRPr="002C2F94">
        <w:rPr>
          <w:sz w:val="24"/>
          <w:szCs w:val="24"/>
        </w:rPr>
        <w:t xml:space="preserve"> </w:t>
      </w:r>
      <w:r w:rsidRPr="002C2F94">
        <w:rPr>
          <w:sz w:val="24"/>
          <w:szCs w:val="24"/>
        </w:rPr>
        <w:t xml:space="preserve">at </w:t>
      </w:r>
      <w:r w:rsidR="0026280E" w:rsidRPr="002C2F94">
        <w:rPr>
          <w:sz w:val="24"/>
          <w:szCs w:val="24"/>
        </w:rPr>
        <w:t xml:space="preserve">****** on the ****** </w:t>
      </w:r>
      <w:r w:rsidR="00F468BF" w:rsidRPr="002C2F94">
        <w:rPr>
          <w:sz w:val="24"/>
          <w:szCs w:val="24"/>
        </w:rPr>
        <w:t xml:space="preserve">of each month. </w:t>
      </w:r>
      <w:r w:rsidR="009D791E" w:rsidRPr="002C2F94">
        <w:rPr>
          <w:sz w:val="24"/>
          <w:szCs w:val="24"/>
        </w:rPr>
        <w:t xml:space="preserve">The regularly scheduled time will be ****** p.m. </w:t>
      </w:r>
      <w:r w:rsidR="0093588B" w:rsidRPr="002C2F94">
        <w:rPr>
          <w:sz w:val="24"/>
          <w:szCs w:val="24"/>
        </w:rPr>
        <w:t>All meetings will adjourn no later than ***</w:t>
      </w:r>
      <w:r w:rsidRPr="002C2F94">
        <w:rPr>
          <w:sz w:val="24"/>
          <w:szCs w:val="24"/>
        </w:rPr>
        <w:t>***</w:t>
      </w:r>
      <w:r w:rsidR="0093588B" w:rsidRPr="002C2F94">
        <w:rPr>
          <w:sz w:val="24"/>
          <w:szCs w:val="24"/>
        </w:rPr>
        <w:t xml:space="preserve"> p.m. unless </w:t>
      </w:r>
      <w:r w:rsidR="00A429C2" w:rsidRPr="002C2F94">
        <w:rPr>
          <w:sz w:val="24"/>
          <w:szCs w:val="24"/>
        </w:rPr>
        <w:t xml:space="preserve">extended </w:t>
      </w:r>
      <w:r w:rsidR="0093588B" w:rsidRPr="002C2F94">
        <w:rPr>
          <w:sz w:val="24"/>
          <w:szCs w:val="24"/>
        </w:rPr>
        <w:t>by a majority vote of the board.</w:t>
      </w:r>
      <w:r w:rsidR="009D791E" w:rsidRPr="002C2F94">
        <w:rPr>
          <w:sz w:val="24"/>
          <w:szCs w:val="24"/>
        </w:rPr>
        <w:t xml:space="preserve"> </w:t>
      </w:r>
      <w:r w:rsidR="00132731" w:rsidRPr="002C2F94">
        <w:rPr>
          <w:sz w:val="24"/>
          <w:szCs w:val="24"/>
        </w:rPr>
        <w:t>(</w:t>
      </w:r>
      <w:r w:rsidR="009D791E" w:rsidRPr="002C2F94">
        <w:rPr>
          <w:bCs/>
          <w:i/>
          <w:iCs/>
          <w:sz w:val="24"/>
          <w:szCs w:val="24"/>
        </w:rPr>
        <w:t>Option</w:t>
      </w:r>
      <w:r w:rsidR="009D791E" w:rsidRPr="002C2F94">
        <w:rPr>
          <w:i/>
          <w:iCs/>
          <w:sz w:val="24"/>
          <w:szCs w:val="24"/>
        </w:rPr>
        <w:t>: There is no meeting held in **</w:t>
      </w:r>
      <w:r w:rsidR="007B1521">
        <w:rPr>
          <w:i/>
          <w:iCs/>
          <w:sz w:val="24"/>
          <w:szCs w:val="24"/>
        </w:rPr>
        <w:t>*</w:t>
      </w:r>
      <w:r w:rsidR="009D791E" w:rsidRPr="002C2F94">
        <w:rPr>
          <w:i/>
          <w:iCs/>
          <w:sz w:val="24"/>
          <w:szCs w:val="24"/>
        </w:rPr>
        <w:t>***.</w:t>
      </w:r>
      <w:r w:rsidR="00132731" w:rsidRPr="002C2F94">
        <w:rPr>
          <w:i/>
          <w:iCs/>
          <w:sz w:val="24"/>
          <w:szCs w:val="24"/>
        </w:rPr>
        <w:t>)</w:t>
      </w:r>
    </w:p>
    <w:p w14:paraId="4FD7D0D8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Cs/>
          <w:sz w:val="24"/>
          <w:szCs w:val="24"/>
        </w:rPr>
      </w:pPr>
    </w:p>
    <w:p w14:paraId="2573C3AA" w14:textId="31714A0C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>The board may change the time and place of the regular meeting upon a majority vote of the board</w:t>
      </w:r>
      <w:r w:rsidR="00283C7C" w:rsidRPr="002C2F94">
        <w:rPr>
          <w:sz w:val="24"/>
          <w:szCs w:val="24"/>
        </w:rPr>
        <w:t xml:space="preserve"> at a duly called board meeting</w:t>
      </w:r>
      <w:r w:rsidRPr="002C2F94">
        <w:rPr>
          <w:sz w:val="24"/>
          <w:szCs w:val="24"/>
        </w:rPr>
        <w:t>.</w:t>
      </w:r>
    </w:p>
    <w:p w14:paraId="65261863" w14:textId="4D63EF7B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18280AF" w14:textId="77777777" w:rsidR="009D791E" w:rsidRPr="002C2F94" w:rsidRDefault="00F468BF" w:rsidP="002C2F94">
      <w:pPr>
        <w:pStyle w:val="Heading1"/>
        <w:keepNext w:val="0"/>
        <w:spacing w:line="240" w:lineRule="exact"/>
        <w:rPr>
          <w:szCs w:val="24"/>
        </w:rPr>
      </w:pPr>
      <w:r w:rsidRPr="002C2F94">
        <w:rPr>
          <w:szCs w:val="24"/>
        </w:rPr>
        <w:t>Work S</w:t>
      </w:r>
      <w:r w:rsidR="009D791E" w:rsidRPr="002C2F94">
        <w:rPr>
          <w:szCs w:val="24"/>
        </w:rPr>
        <w:t>essions</w:t>
      </w:r>
    </w:p>
    <w:p w14:paraId="068F7093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7DE7751" w14:textId="02025B71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>From time to time the board may meet in work sessions.</w:t>
      </w:r>
      <w:r w:rsidR="003F58BD">
        <w:rPr>
          <w:sz w:val="24"/>
          <w:szCs w:val="24"/>
        </w:rPr>
        <w:t xml:space="preserve"> </w:t>
      </w:r>
      <w:bookmarkStart w:id="0" w:name="_Hlk531022454"/>
      <w:r w:rsidR="003F58BD" w:rsidRPr="003F58BD">
        <w:rPr>
          <w:i/>
          <w:sz w:val="24"/>
          <w:szCs w:val="24"/>
        </w:rPr>
        <w:t>(Option: The board will have regularly scheduled work sessions at ****** on the ****** of each month. The regularly scheduled time will be ****** p.m.)</w:t>
      </w:r>
      <w:r w:rsidR="003F58BD">
        <w:rPr>
          <w:i/>
          <w:sz w:val="24"/>
          <w:szCs w:val="24"/>
        </w:rPr>
        <w:t xml:space="preserve"> </w:t>
      </w:r>
      <w:bookmarkEnd w:id="0"/>
      <w:r w:rsidRPr="002C2F94">
        <w:rPr>
          <w:sz w:val="24"/>
          <w:szCs w:val="24"/>
        </w:rPr>
        <w:t>The</w:t>
      </w:r>
      <w:r w:rsidR="00513431">
        <w:rPr>
          <w:sz w:val="24"/>
          <w:szCs w:val="24"/>
        </w:rPr>
        <w:t>se</w:t>
      </w:r>
      <w:r w:rsidRPr="002C2F94">
        <w:rPr>
          <w:sz w:val="24"/>
          <w:szCs w:val="24"/>
        </w:rPr>
        <w:t xml:space="preserve"> </w:t>
      </w:r>
      <w:r w:rsidR="00513431">
        <w:rPr>
          <w:sz w:val="24"/>
          <w:szCs w:val="24"/>
        </w:rPr>
        <w:t>sessions provide</w:t>
      </w:r>
      <w:r w:rsidRPr="002C2F94">
        <w:rPr>
          <w:sz w:val="24"/>
          <w:szCs w:val="24"/>
        </w:rPr>
        <w:t xml:space="preserve"> the board</w:t>
      </w:r>
      <w:r w:rsidR="00513431">
        <w:rPr>
          <w:sz w:val="24"/>
          <w:szCs w:val="24"/>
        </w:rPr>
        <w:t xml:space="preserve"> o</w:t>
      </w:r>
      <w:r w:rsidRPr="002C2F94">
        <w:rPr>
          <w:sz w:val="24"/>
          <w:szCs w:val="24"/>
        </w:rPr>
        <w:t xml:space="preserve">pportunities for </w:t>
      </w:r>
      <w:r w:rsidR="00283C7C" w:rsidRPr="002C2F94">
        <w:rPr>
          <w:sz w:val="24"/>
          <w:szCs w:val="24"/>
        </w:rPr>
        <w:t xml:space="preserve">in-depth </w:t>
      </w:r>
      <w:r w:rsidRPr="002C2F94">
        <w:rPr>
          <w:sz w:val="24"/>
          <w:szCs w:val="24"/>
        </w:rPr>
        <w:t xml:space="preserve">planning and discussion without formal action. Topics for discussion will be announced publicly, and sessions will be conducted in accordance with state law.  </w:t>
      </w:r>
    </w:p>
    <w:p w14:paraId="3C944170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1E9F4C91" w14:textId="77777777" w:rsidR="009D791E" w:rsidRPr="002C2F94" w:rsidRDefault="00F468BF" w:rsidP="002C2F94">
      <w:pPr>
        <w:pStyle w:val="Heading1"/>
        <w:keepNext w:val="0"/>
        <w:spacing w:line="240" w:lineRule="exact"/>
        <w:rPr>
          <w:szCs w:val="24"/>
        </w:rPr>
      </w:pPr>
      <w:bookmarkStart w:id="1" w:name="_Hlk531021793"/>
      <w:r w:rsidRPr="002C2F94">
        <w:rPr>
          <w:szCs w:val="24"/>
        </w:rPr>
        <w:t>Special M</w:t>
      </w:r>
      <w:r w:rsidR="009D791E" w:rsidRPr="002C2F94">
        <w:rPr>
          <w:szCs w:val="24"/>
        </w:rPr>
        <w:t>eetings</w:t>
      </w:r>
    </w:p>
    <w:bookmarkEnd w:id="1"/>
    <w:p w14:paraId="60491936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F5911D8" w14:textId="6F633BE4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 xml:space="preserve">The chair of the board or </w:t>
      </w:r>
      <w:proofErr w:type="gramStart"/>
      <w:r w:rsidRPr="002C2F94">
        <w:rPr>
          <w:sz w:val="24"/>
          <w:szCs w:val="24"/>
        </w:rPr>
        <w:t>a majority of</w:t>
      </w:r>
      <w:proofErr w:type="gramEnd"/>
      <w:r w:rsidRPr="002C2F94">
        <w:rPr>
          <w:sz w:val="24"/>
          <w:szCs w:val="24"/>
        </w:rPr>
        <w:t xml:space="preserve"> the board may call a special meeting of the full board. The superintendent should give at least 24</w:t>
      </w:r>
      <w:r w:rsidR="00891ED4" w:rsidRPr="002C2F94">
        <w:rPr>
          <w:sz w:val="24"/>
          <w:szCs w:val="24"/>
        </w:rPr>
        <w:t>-</w:t>
      </w:r>
      <w:r w:rsidRPr="002C2F94">
        <w:rPr>
          <w:sz w:val="24"/>
          <w:szCs w:val="24"/>
        </w:rPr>
        <w:t>hours notice to all members of the board and the public except when emergency conditions make such n</w:t>
      </w:r>
      <w:bookmarkStart w:id="2" w:name="_GoBack"/>
      <w:bookmarkEnd w:id="2"/>
      <w:r w:rsidRPr="002C2F94">
        <w:rPr>
          <w:sz w:val="24"/>
          <w:szCs w:val="24"/>
        </w:rPr>
        <w:t>otice impossible. The board will not transact any business other than that which is stated in the notice.</w:t>
      </w:r>
    </w:p>
    <w:p w14:paraId="470E7485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50B65FCE" w14:textId="77777777" w:rsidR="00513431" w:rsidRDefault="00513431" w:rsidP="00513431">
      <w:pPr>
        <w:pStyle w:val="Heading1"/>
        <w:keepNext w:val="0"/>
        <w:spacing w:line="240" w:lineRule="exact"/>
        <w:rPr>
          <w:szCs w:val="24"/>
        </w:rPr>
      </w:pPr>
      <w:r w:rsidRPr="002C2F94">
        <w:rPr>
          <w:szCs w:val="24"/>
        </w:rPr>
        <w:t>Public Hearings</w:t>
      </w:r>
    </w:p>
    <w:p w14:paraId="49187DE3" w14:textId="77777777" w:rsidR="00513431" w:rsidRDefault="00513431" w:rsidP="005134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60C06D2" w14:textId="57702A60" w:rsidR="00513431" w:rsidRPr="002C2F94" w:rsidRDefault="00513431" w:rsidP="005134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 xml:space="preserve">The board may </w:t>
      </w:r>
      <w:r>
        <w:rPr>
          <w:sz w:val="24"/>
          <w:szCs w:val="24"/>
        </w:rPr>
        <w:t xml:space="preserve">occasionally </w:t>
      </w:r>
      <w:r w:rsidRPr="002C2F94">
        <w:rPr>
          <w:sz w:val="24"/>
          <w:szCs w:val="24"/>
        </w:rPr>
        <w:t xml:space="preserve">conduct public hearings for the </w:t>
      </w:r>
      <w:r>
        <w:rPr>
          <w:sz w:val="24"/>
          <w:szCs w:val="24"/>
        </w:rPr>
        <w:t>community</w:t>
      </w:r>
      <w:r w:rsidRPr="002C2F94">
        <w:rPr>
          <w:sz w:val="24"/>
          <w:szCs w:val="24"/>
        </w:rPr>
        <w:t xml:space="preserve"> to express their views regarding a specific issue. The board will conduct such meetings </w:t>
      </w:r>
      <w:r>
        <w:rPr>
          <w:sz w:val="24"/>
          <w:szCs w:val="24"/>
        </w:rPr>
        <w:t xml:space="preserve">consistent with </w:t>
      </w:r>
      <w:r w:rsidRPr="002C2F94">
        <w:rPr>
          <w:sz w:val="24"/>
          <w:szCs w:val="24"/>
        </w:rPr>
        <w:t>board policy and regulation.</w:t>
      </w:r>
    </w:p>
    <w:p w14:paraId="297DD2C3" w14:textId="77777777" w:rsidR="00513431" w:rsidRDefault="00513431" w:rsidP="00513431">
      <w:pPr>
        <w:pStyle w:val="Heading1"/>
        <w:keepNext w:val="0"/>
        <w:spacing w:line="240" w:lineRule="exact"/>
        <w:rPr>
          <w:szCs w:val="24"/>
        </w:rPr>
      </w:pPr>
    </w:p>
    <w:p w14:paraId="415EA4F4" w14:textId="0CA8241B" w:rsidR="00513431" w:rsidRPr="002C2F94" w:rsidRDefault="00513431" w:rsidP="00513431">
      <w:pPr>
        <w:pStyle w:val="Heading1"/>
        <w:keepNext w:val="0"/>
        <w:spacing w:line="240" w:lineRule="exact"/>
        <w:rPr>
          <w:szCs w:val="24"/>
        </w:rPr>
      </w:pPr>
      <w:r>
        <w:rPr>
          <w:szCs w:val="24"/>
        </w:rPr>
        <w:t>Cancellation of</w:t>
      </w:r>
      <w:r w:rsidRPr="002C2F94">
        <w:rPr>
          <w:szCs w:val="24"/>
        </w:rPr>
        <w:t xml:space="preserve"> Meetings</w:t>
      </w:r>
    </w:p>
    <w:p w14:paraId="2476C194" w14:textId="19CA2549" w:rsidR="00513431" w:rsidRDefault="00513431" w:rsidP="00513431"/>
    <w:p w14:paraId="43156AEA" w14:textId="77777777" w:rsidR="00513431" w:rsidRPr="002C2F94" w:rsidRDefault="00513431" w:rsidP="005134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>A board meeting may be cancelled:</w:t>
      </w:r>
    </w:p>
    <w:p w14:paraId="27B363B5" w14:textId="77777777" w:rsidR="00513431" w:rsidRPr="002C2F94" w:rsidRDefault="00513431" w:rsidP="005134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2804E249" w14:textId="77777777" w:rsidR="00513431" w:rsidRPr="002C2F94" w:rsidRDefault="00513431" w:rsidP="0051343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EC1814">
        <w:rPr>
          <w:sz w:val="24"/>
          <w:szCs w:val="24"/>
        </w:rPr>
        <w:t xml:space="preserve">a majority vote of the board </w:t>
      </w:r>
      <w:r w:rsidRPr="002C2F94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a </w:t>
      </w:r>
      <w:r w:rsidRPr="002C2F94">
        <w:rPr>
          <w:sz w:val="24"/>
          <w:szCs w:val="24"/>
        </w:rPr>
        <w:t>duly called board meeting</w:t>
      </w:r>
    </w:p>
    <w:p w14:paraId="5E69C197" w14:textId="77777777" w:rsidR="00513431" w:rsidRPr="002C2F94" w:rsidRDefault="00513431" w:rsidP="0051343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2C2F94">
        <w:rPr>
          <w:sz w:val="24"/>
          <w:szCs w:val="24"/>
        </w:rPr>
        <w:t xml:space="preserve">a declaration by the board chair, or if the chair is unavailable, the vice chair, in consultation with the superintendent, when a significant event beyond the board’s control renders attendance at the meeting unsafe or unreasonable </w:t>
      </w:r>
      <w:proofErr w:type="gramStart"/>
      <w:r w:rsidRPr="002C2F94">
        <w:rPr>
          <w:sz w:val="24"/>
          <w:szCs w:val="24"/>
        </w:rPr>
        <w:t>in light of</w:t>
      </w:r>
      <w:proofErr w:type="gramEnd"/>
      <w:r w:rsidRPr="002C2F94">
        <w:rPr>
          <w:sz w:val="24"/>
          <w:szCs w:val="24"/>
        </w:rPr>
        <w:t xml:space="preserve"> the circumstances (e.g. inclement weather conditions or local, state, or national emergencies)</w:t>
      </w:r>
    </w:p>
    <w:p w14:paraId="1A34AB1B" w14:textId="77777777" w:rsidR="00513431" w:rsidRPr="002C2F94" w:rsidRDefault="00513431" w:rsidP="0051343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4"/>
          <w:szCs w:val="24"/>
        </w:rPr>
      </w:pPr>
      <w:r w:rsidRPr="002C2F94">
        <w:rPr>
          <w:sz w:val="24"/>
          <w:szCs w:val="24"/>
        </w:rPr>
        <w:t>when a quorum cannot be reached</w:t>
      </w:r>
    </w:p>
    <w:p w14:paraId="7B051764" w14:textId="60304A52" w:rsidR="00513431" w:rsidRDefault="00513431" w:rsidP="00513431"/>
    <w:p w14:paraId="19207FE4" w14:textId="77777777" w:rsidR="009D791E" w:rsidRPr="002C2F94" w:rsidRDefault="00F468BF" w:rsidP="002C2F94">
      <w:pPr>
        <w:pStyle w:val="Heading1"/>
        <w:keepNext w:val="0"/>
        <w:spacing w:line="240" w:lineRule="exact"/>
        <w:rPr>
          <w:szCs w:val="24"/>
        </w:rPr>
      </w:pPr>
      <w:r w:rsidRPr="002C2F94">
        <w:rPr>
          <w:szCs w:val="24"/>
        </w:rPr>
        <w:lastRenderedPageBreak/>
        <w:t>Parliamentary P</w:t>
      </w:r>
      <w:r w:rsidR="009D791E" w:rsidRPr="002C2F94">
        <w:rPr>
          <w:szCs w:val="24"/>
        </w:rPr>
        <w:t>rocedure</w:t>
      </w:r>
    </w:p>
    <w:p w14:paraId="0ED70235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97C5D74" w14:textId="260B55F6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>The latest edition of Robert</w:t>
      </w:r>
      <w:r w:rsidR="00F14ADE" w:rsidRPr="002C2F94">
        <w:rPr>
          <w:sz w:val="24"/>
          <w:szCs w:val="24"/>
        </w:rPr>
        <w:t>’</w:t>
      </w:r>
      <w:r w:rsidRPr="002C2F94">
        <w:rPr>
          <w:sz w:val="24"/>
          <w:szCs w:val="24"/>
        </w:rPr>
        <w:t>s Rules of Order will govern all matters not covered by the rules of the board.</w:t>
      </w:r>
    </w:p>
    <w:p w14:paraId="631A1FCD" w14:textId="7777777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2453EA9D" w14:textId="77777777" w:rsidR="00513431" w:rsidRDefault="00513431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7C42F48E" w14:textId="7473C127" w:rsidR="009D791E" w:rsidRPr="002C2F94" w:rsidRDefault="009D791E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C2F94">
        <w:rPr>
          <w:sz w:val="24"/>
          <w:szCs w:val="24"/>
        </w:rPr>
        <w:t>Adopted ^</w:t>
      </w:r>
    </w:p>
    <w:p w14:paraId="6806FFD1" w14:textId="77777777" w:rsidR="00283C7C" w:rsidRPr="002C2F94" w:rsidRDefault="00283C7C" w:rsidP="002C2F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3A217C42" w14:textId="6A9D1911" w:rsidR="009D791E" w:rsidRDefault="009D791E" w:rsidP="00F468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981A1F">
        <w:rPr>
          <w:sz w:val="22"/>
        </w:rPr>
        <w:t>R</w:t>
      </w:r>
      <w:r>
        <w:rPr>
          <w:sz w:val="22"/>
        </w:rPr>
        <w:t>eferences:</w:t>
      </w:r>
    </w:p>
    <w:p w14:paraId="31A8B4D7" w14:textId="451C68AA" w:rsidR="009D791E" w:rsidRDefault="00C6666D" w:rsidP="00F468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E04198" wp14:editId="0C055F0F">
                <wp:simplePos x="0" y="0"/>
                <wp:positionH relativeFrom="column">
                  <wp:posOffset>539115</wp:posOffset>
                </wp:positionH>
                <wp:positionV relativeFrom="paragraph">
                  <wp:posOffset>-233680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EE1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8.4pt" to="424.0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" o:allowincell="f"/>
            </w:pict>
          </mc:Fallback>
        </mc:AlternateContent>
      </w:r>
    </w:p>
    <w:p w14:paraId="302E63D0" w14:textId="18B8E45F" w:rsidR="009D791E" w:rsidRDefault="009D791E" w:rsidP="002C2F9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283C7C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7EB7F5E1" w14:textId="4A632144" w:rsidR="009D791E" w:rsidRDefault="009D791E" w:rsidP="002C2F94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Sections 30-4-10</w:t>
      </w:r>
      <w:r w:rsidR="00617681">
        <w:rPr>
          <w:sz w:val="22"/>
        </w:rPr>
        <w:t xml:space="preserve">, </w:t>
      </w:r>
      <w:r w:rsidR="00617681">
        <w:rPr>
          <w:i/>
          <w:sz w:val="22"/>
        </w:rPr>
        <w:t>et seq.</w:t>
      </w:r>
      <w:r>
        <w:rPr>
          <w:sz w:val="22"/>
        </w:rPr>
        <w:t xml:space="preserve"> - South Carolina Freedom of Information Act.</w:t>
      </w:r>
    </w:p>
    <w:p w14:paraId="2E8C873D" w14:textId="3DA1740B" w:rsidR="00283C7C" w:rsidRPr="00513431" w:rsidRDefault="009D791E" w:rsidP="002C2F94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 w:rsidRPr="002C2F94">
        <w:rPr>
          <w:sz w:val="22"/>
          <w:szCs w:val="22"/>
        </w:rPr>
        <w:t xml:space="preserve">Section 59-1-340 - </w:t>
      </w:r>
      <w:r w:rsidR="00283C7C" w:rsidRPr="002C2F94">
        <w:rPr>
          <w:sz w:val="22"/>
          <w:szCs w:val="22"/>
        </w:rPr>
        <w:t>Board meetings</w:t>
      </w:r>
      <w:r w:rsidRPr="007B1521">
        <w:rPr>
          <w:sz w:val="22"/>
          <w:szCs w:val="22"/>
        </w:rPr>
        <w:t>.</w:t>
      </w:r>
      <w:r w:rsidR="00283C7C" w:rsidRPr="007B1521">
        <w:rPr>
          <w:sz w:val="22"/>
          <w:szCs w:val="22"/>
        </w:rPr>
        <w:t xml:space="preserve"> </w:t>
      </w:r>
    </w:p>
    <w:p w14:paraId="4AEE3FEB" w14:textId="129AB9CE" w:rsidR="009D791E" w:rsidRPr="003F58BD" w:rsidRDefault="009D791E" w:rsidP="003F58BD">
      <w:pPr>
        <w:pStyle w:val="ListParagraph"/>
        <w:numPr>
          <w:ilvl w:val="0"/>
          <w:numId w:val="2"/>
        </w:numPr>
        <w:spacing w:line="240" w:lineRule="exact"/>
        <w:jc w:val="both"/>
        <w:rPr>
          <w:sz w:val="22"/>
          <w:szCs w:val="22"/>
        </w:rPr>
      </w:pPr>
      <w:r w:rsidRPr="003F58BD">
        <w:rPr>
          <w:sz w:val="22"/>
          <w:szCs w:val="22"/>
        </w:rPr>
        <w:t xml:space="preserve">Section 59-19-110 - Board </w:t>
      </w:r>
      <w:r w:rsidR="00283C7C" w:rsidRPr="003F58BD">
        <w:rPr>
          <w:sz w:val="22"/>
          <w:szCs w:val="22"/>
        </w:rPr>
        <w:t>may designate members to hear or otherwise explore matters under its control</w:t>
      </w:r>
      <w:r w:rsidRPr="003F58BD">
        <w:rPr>
          <w:sz w:val="22"/>
          <w:szCs w:val="22"/>
        </w:rPr>
        <w:t>.</w:t>
      </w:r>
    </w:p>
    <w:sectPr w:rsidR="009D791E" w:rsidRPr="003F58BD" w:rsidSect="00F660B6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9FE5" w14:textId="77777777" w:rsidR="00964C51" w:rsidRDefault="00964C51">
      <w:r>
        <w:separator/>
      </w:r>
    </w:p>
  </w:endnote>
  <w:endnote w:type="continuationSeparator" w:id="0">
    <w:p w14:paraId="475969DB" w14:textId="77777777" w:rsidR="00964C51" w:rsidRDefault="0096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E899" w14:textId="77777777" w:rsidR="009D791E" w:rsidRDefault="009D791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1298" w14:textId="08C48D8C" w:rsidR="009D791E" w:rsidRPr="00981A1F" w:rsidRDefault="00981A1F" w:rsidP="00981A1F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F58BD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F58BD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F58BD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1F43" w14:textId="45A4371A" w:rsidR="009D791E" w:rsidRPr="00981A1F" w:rsidRDefault="00981A1F" w:rsidP="00981A1F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F58BD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F58BD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F58BD">
      <w:rPr>
        <w:noProof/>
        <w:sz w:val="24"/>
        <w:szCs w:val="24"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96B4" w14:textId="77777777" w:rsidR="00964C51" w:rsidRDefault="00964C51">
      <w:r>
        <w:separator/>
      </w:r>
    </w:p>
  </w:footnote>
  <w:footnote w:type="continuationSeparator" w:id="0">
    <w:p w14:paraId="4A3D83D4" w14:textId="77777777" w:rsidR="00964C51" w:rsidRDefault="0096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9B45" w14:textId="39A0A2F8" w:rsidR="009D791E" w:rsidRDefault="009D791E" w:rsidP="00F660B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both"/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 xml:space="preserve">PAGE </w:t>
    </w:r>
    <w:r>
      <w:rPr>
        <w:rFonts w:ascii="Helvetica" w:hAnsi="Helvetica"/>
        <w:b/>
        <w:sz w:val="32"/>
      </w:rPr>
      <w:fldChar w:fldCharType="begin"/>
    </w:r>
    <w:r>
      <w:rPr>
        <w:rFonts w:ascii="Helvetica" w:hAnsi="Helvetica"/>
        <w:b/>
        <w:sz w:val="32"/>
      </w:rPr>
      <w:instrText xml:space="preserve"> PAGE  \* MERGEFORMAT </w:instrText>
    </w:r>
    <w:r>
      <w:rPr>
        <w:rFonts w:ascii="Helvetica" w:hAnsi="Helvetica"/>
        <w:b/>
        <w:sz w:val="32"/>
      </w:rPr>
      <w:fldChar w:fldCharType="separate"/>
    </w:r>
    <w:r w:rsidR="004F1EE5">
      <w:rPr>
        <w:rFonts w:ascii="Helvetica" w:hAnsi="Helvetica"/>
        <w:b/>
        <w:noProof/>
        <w:sz w:val="32"/>
      </w:rPr>
      <w:t>2</w:t>
    </w:r>
    <w:r>
      <w:rPr>
        <w:rFonts w:ascii="Helvetica" w:hAnsi="Helvetica"/>
        <w:b/>
        <w:sz w:val="32"/>
      </w:rPr>
      <w:fldChar w:fldCharType="end"/>
    </w:r>
    <w:r w:rsidR="00F660B6">
      <w:rPr>
        <w:rFonts w:ascii="Helvetica" w:hAnsi="Helvetica"/>
        <w:b/>
        <w:sz w:val="32"/>
      </w:rPr>
      <w:t xml:space="preserve"> - BE - BOARD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1469"/>
    <w:multiLevelType w:val="singleLevel"/>
    <w:tmpl w:val="545E17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DC270E5"/>
    <w:multiLevelType w:val="hybridMultilevel"/>
    <w:tmpl w:val="BBBE03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3B346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E"/>
    <w:rsid w:val="0001099D"/>
    <w:rsid w:val="000476AA"/>
    <w:rsid w:val="0008530D"/>
    <w:rsid w:val="00091F1E"/>
    <w:rsid w:val="00113DE4"/>
    <w:rsid w:val="00132731"/>
    <w:rsid w:val="001A3202"/>
    <w:rsid w:val="00205F9F"/>
    <w:rsid w:val="0026280E"/>
    <w:rsid w:val="00280B06"/>
    <w:rsid w:val="00283C7C"/>
    <w:rsid w:val="002C2F94"/>
    <w:rsid w:val="003B426D"/>
    <w:rsid w:val="003F58BD"/>
    <w:rsid w:val="004242EE"/>
    <w:rsid w:val="00447A78"/>
    <w:rsid w:val="00456EA0"/>
    <w:rsid w:val="004626FB"/>
    <w:rsid w:val="00470E36"/>
    <w:rsid w:val="004D42AC"/>
    <w:rsid w:val="004F1EE5"/>
    <w:rsid w:val="00513431"/>
    <w:rsid w:val="00590E77"/>
    <w:rsid w:val="005F637F"/>
    <w:rsid w:val="00617681"/>
    <w:rsid w:val="006E5D1E"/>
    <w:rsid w:val="0070011C"/>
    <w:rsid w:val="007B1521"/>
    <w:rsid w:val="00864FD5"/>
    <w:rsid w:val="00871CBD"/>
    <w:rsid w:val="00891ED4"/>
    <w:rsid w:val="008C11F2"/>
    <w:rsid w:val="0093588B"/>
    <w:rsid w:val="00964C51"/>
    <w:rsid w:val="00981A1F"/>
    <w:rsid w:val="009C0591"/>
    <w:rsid w:val="009D791E"/>
    <w:rsid w:val="00A152E9"/>
    <w:rsid w:val="00A429C2"/>
    <w:rsid w:val="00B079D1"/>
    <w:rsid w:val="00B16EC1"/>
    <w:rsid w:val="00B81344"/>
    <w:rsid w:val="00B868AD"/>
    <w:rsid w:val="00BD2282"/>
    <w:rsid w:val="00C1505C"/>
    <w:rsid w:val="00C27E64"/>
    <w:rsid w:val="00C3460F"/>
    <w:rsid w:val="00C6666D"/>
    <w:rsid w:val="00C74839"/>
    <w:rsid w:val="00D94CD4"/>
    <w:rsid w:val="00EF3BF2"/>
    <w:rsid w:val="00F05507"/>
    <w:rsid w:val="00F14ADE"/>
    <w:rsid w:val="00F37162"/>
    <w:rsid w:val="00F468BF"/>
    <w:rsid w:val="00F660B6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7922D"/>
  <w15:chartTrackingRefBased/>
  <w15:docId w15:val="{927145FE-1004-438E-B563-298DA322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A1F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4242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2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242E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42EE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4242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42EE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3431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C3E7-752F-4875-8042-00797945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3</cp:revision>
  <cp:lastPrinted>2018-11-27T00:06:00Z</cp:lastPrinted>
  <dcterms:created xsi:type="dcterms:W3CDTF">2018-11-27T00:02:00Z</dcterms:created>
  <dcterms:modified xsi:type="dcterms:W3CDTF">2018-11-27T00:06:00Z</dcterms:modified>
</cp:coreProperties>
</file>